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71E31" w14:textId="77777777" w:rsidR="003060DE" w:rsidRPr="0079455B" w:rsidRDefault="003060DE" w:rsidP="00CD41D6">
      <w:pPr>
        <w:pStyle w:val="Heading1"/>
      </w:pPr>
      <w:r w:rsidRPr="0079455B">
        <w:t>Procedure for making whistleblowing reports</w:t>
      </w:r>
    </w:p>
    <w:p w14:paraId="179037D6" w14:textId="0DB5E604" w:rsidR="00D55966" w:rsidRPr="009E46E3" w:rsidRDefault="003060DE" w:rsidP="0079455B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D55966">
        <w:rPr>
          <w:rFonts w:asciiTheme="majorHAnsi" w:hAnsiTheme="majorHAnsi" w:cstheme="majorHAnsi"/>
        </w:rPr>
        <w:t xml:space="preserve">To </w:t>
      </w:r>
      <w:r w:rsidRPr="00D55966">
        <w:rPr>
          <w:rFonts w:asciiTheme="majorHAnsi" w:hAnsiTheme="majorHAnsi" w:cstheme="majorHAnsi"/>
          <w:color w:val="000000" w:themeColor="text1"/>
        </w:rPr>
        <w:t xml:space="preserve">assure all FSDH stakeholders of the confidentiality and anonymity of reported </w:t>
      </w:r>
      <w:r w:rsidR="001F7F73">
        <w:rPr>
          <w:rFonts w:asciiTheme="majorHAnsi" w:hAnsiTheme="majorHAnsi" w:cstheme="majorHAnsi"/>
          <w:color w:val="000000" w:themeColor="text1"/>
        </w:rPr>
        <w:t>whistleblowing issues</w:t>
      </w:r>
      <w:r w:rsidRPr="00D55966">
        <w:rPr>
          <w:rFonts w:asciiTheme="majorHAnsi" w:hAnsiTheme="majorHAnsi" w:cstheme="majorHAnsi"/>
          <w:color w:val="000000" w:themeColor="text1"/>
        </w:rPr>
        <w:t>, FSDH maintains an outsourced whistleblowing service managed by an independent party</w:t>
      </w:r>
      <w:r w:rsidR="001F7F73">
        <w:rPr>
          <w:rFonts w:asciiTheme="majorHAnsi" w:hAnsiTheme="majorHAnsi" w:cstheme="majorHAnsi"/>
          <w:color w:val="000000" w:themeColor="text1"/>
        </w:rPr>
        <w:t xml:space="preserve"> -</w:t>
      </w:r>
      <w:r w:rsidRPr="00D55966">
        <w:rPr>
          <w:rFonts w:asciiTheme="majorHAnsi" w:hAnsiTheme="majorHAnsi" w:cstheme="majorHAnsi"/>
          <w:color w:val="000000" w:themeColor="text1"/>
        </w:rPr>
        <w:t xml:space="preserve"> Deloitte. This platform provided by Deloitte is branded Deloitte Tip-offs Anonymous (TOA).</w:t>
      </w:r>
    </w:p>
    <w:p w14:paraId="5EB2D9A3" w14:textId="0E541FA7" w:rsidR="003060DE" w:rsidRPr="00D55966" w:rsidRDefault="003060DE" w:rsidP="003060DE">
      <w:pPr>
        <w:pStyle w:val="ListParagraph"/>
        <w:tabs>
          <w:tab w:val="clear" w:pos="360"/>
          <w:tab w:val="num" w:pos="0"/>
          <w:tab w:val="left" w:pos="2175"/>
        </w:tabs>
        <w:spacing w:before="10" w:after="0" w:line="276" w:lineRule="auto"/>
        <w:ind w:left="720" w:firstLine="0"/>
        <w:rPr>
          <w:rFonts w:cstheme="majorHAnsi"/>
          <w:bCs w:val="0"/>
          <w:sz w:val="22"/>
          <w:szCs w:val="22"/>
          <w:lang w:val="en-GB"/>
        </w:rPr>
      </w:pPr>
    </w:p>
    <w:p w14:paraId="3995C19B" w14:textId="102C722D" w:rsidR="003060DE" w:rsidRPr="0079455B" w:rsidRDefault="003060DE" w:rsidP="00CD41D6">
      <w:pPr>
        <w:pStyle w:val="Heading1"/>
      </w:pPr>
      <w:r w:rsidRPr="0079455B">
        <w:t>Procedure for using Deloitte Tip-offs Anonymous</w:t>
      </w:r>
    </w:p>
    <w:p w14:paraId="413139D7" w14:textId="77777777" w:rsidR="003060DE" w:rsidRPr="00D55966" w:rsidRDefault="003060DE" w:rsidP="003060DE">
      <w:pPr>
        <w:pStyle w:val="ListParagraph"/>
        <w:spacing w:line="276" w:lineRule="auto"/>
        <w:ind w:left="0" w:firstLine="0"/>
        <w:rPr>
          <w:rFonts w:cstheme="majorHAnsi"/>
          <w:color w:val="000000" w:themeColor="text1"/>
          <w:sz w:val="22"/>
          <w:szCs w:val="22"/>
        </w:rPr>
      </w:pPr>
      <w:r w:rsidRPr="00D55966">
        <w:rPr>
          <w:rFonts w:cstheme="majorHAnsi"/>
          <w:color w:val="000000" w:themeColor="text1"/>
          <w:sz w:val="22"/>
          <w:szCs w:val="22"/>
        </w:rPr>
        <w:t>How it Works: Whistleblowing reports should be made using any of the Deloitte TOA reporting channels listed below.</w:t>
      </w:r>
    </w:p>
    <w:p w14:paraId="1884C17A" w14:textId="77777777" w:rsidR="003060DE" w:rsidRPr="00D55966" w:rsidRDefault="003060DE" w:rsidP="003060DE">
      <w:pPr>
        <w:pStyle w:val="ListParagraph"/>
        <w:numPr>
          <w:ilvl w:val="0"/>
          <w:numId w:val="3"/>
        </w:numPr>
        <w:spacing w:before="0" w:after="0" w:line="276" w:lineRule="auto"/>
        <w:rPr>
          <w:rFonts w:cstheme="majorHAnsi"/>
          <w:color w:val="000000" w:themeColor="text1"/>
          <w:sz w:val="22"/>
          <w:szCs w:val="22"/>
        </w:rPr>
      </w:pPr>
      <w:r w:rsidRPr="00D55966">
        <w:rPr>
          <w:rFonts w:cstheme="majorHAnsi"/>
          <w:color w:val="000000" w:themeColor="text1"/>
          <w:sz w:val="22"/>
          <w:szCs w:val="22"/>
        </w:rPr>
        <w:t>Toll free hotline: 0800TIPOFFS (0800 847 6337).</w:t>
      </w:r>
    </w:p>
    <w:p w14:paraId="37FF2D07" w14:textId="77777777" w:rsidR="003060DE" w:rsidRPr="00D55966" w:rsidRDefault="003060DE" w:rsidP="003060DE">
      <w:pPr>
        <w:pStyle w:val="ListParagraph"/>
        <w:numPr>
          <w:ilvl w:val="0"/>
          <w:numId w:val="3"/>
        </w:numPr>
        <w:spacing w:before="0" w:after="0" w:line="276" w:lineRule="auto"/>
        <w:rPr>
          <w:rFonts w:cstheme="majorHAnsi"/>
          <w:color w:val="000000" w:themeColor="text1"/>
          <w:sz w:val="22"/>
          <w:szCs w:val="22"/>
        </w:rPr>
      </w:pPr>
      <w:r w:rsidRPr="00D55966">
        <w:rPr>
          <w:rFonts w:cstheme="majorHAnsi"/>
          <w:color w:val="000000" w:themeColor="text1"/>
          <w:sz w:val="22"/>
          <w:szCs w:val="22"/>
        </w:rPr>
        <w:t xml:space="preserve">Web Portal: </w:t>
      </w:r>
      <w:hyperlink r:id="rId8" w:history="1">
        <w:r w:rsidRPr="00D55966">
          <w:rPr>
            <w:rStyle w:val="Hyperlink"/>
            <w:rFonts w:cstheme="majorHAnsi"/>
            <w:sz w:val="22"/>
            <w:szCs w:val="22"/>
          </w:rPr>
          <w:t>https://tip-offs.deloitte.com.ng</w:t>
        </w:r>
      </w:hyperlink>
      <w:r w:rsidRPr="00D55966">
        <w:rPr>
          <w:rFonts w:cstheme="majorHAnsi"/>
          <w:color w:val="000000" w:themeColor="text1"/>
          <w:sz w:val="22"/>
          <w:szCs w:val="22"/>
        </w:rPr>
        <w:t xml:space="preserve">. </w:t>
      </w:r>
    </w:p>
    <w:p w14:paraId="536F38DD" w14:textId="77777777" w:rsidR="003060DE" w:rsidRPr="00D55966" w:rsidRDefault="003060DE" w:rsidP="003060DE">
      <w:pPr>
        <w:pStyle w:val="ListParagraph"/>
        <w:numPr>
          <w:ilvl w:val="0"/>
          <w:numId w:val="3"/>
        </w:numPr>
        <w:spacing w:before="0" w:after="0" w:line="276" w:lineRule="auto"/>
        <w:rPr>
          <w:rFonts w:cstheme="majorHAnsi"/>
          <w:color w:val="000000" w:themeColor="text1"/>
          <w:sz w:val="22"/>
          <w:szCs w:val="22"/>
        </w:rPr>
      </w:pPr>
      <w:r w:rsidRPr="00D55966">
        <w:rPr>
          <w:rFonts w:cstheme="majorHAnsi"/>
          <w:color w:val="000000" w:themeColor="text1"/>
          <w:sz w:val="22"/>
          <w:szCs w:val="22"/>
        </w:rPr>
        <w:t xml:space="preserve">E-mail: tip-offs@deloitte.com.ng.   </w:t>
      </w:r>
    </w:p>
    <w:p w14:paraId="6CE54F86" w14:textId="77777777" w:rsidR="003060DE" w:rsidRPr="00D55966" w:rsidRDefault="003060DE" w:rsidP="003060DE">
      <w:pPr>
        <w:pStyle w:val="ListParagraph"/>
        <w:numPr>
          <w:ilvl w:val="0"/>
          <w:numId w:val="3"/>
        </w:numPr>
        <w:spacing w:after="0" w:line="276" w:lineRule="auto"/>
        <w:rPr>
          <w:rFonts w:cstheme="majorHAnsi"/>
          <w:color w:val="000000" w:themeColor="text1"/>
          <w:sz w:val="22"/>
          <w:szCs w:val="22"/>
        </w:rPr>
      </w:pPr>
      <w:r w:rsidRPr="00D55966">
        <w:rPr>
          <w:rFonts w:cstheme="majorHAnsi"/>
          <w:color w:val="000000" w:themeColor="text1"/>
          <w:sz w:val="22"/>
          <w:szCs w:val="22"/>
        </w:rPr>
        <w:t xml:space="preserve">Mobile App: Download Deloitte Tip-offs Anonymous App on Android or </w:t>
      </w:r>
      <w:proofErr w:type="spellStart"/>
      <w:r w:rsidRPr="00D55966">
        <w:rPr>
          <w:rFonts w:cstheme="majorHAnsi"/>
          <w:color w:val="000000" w:themeColor="text1"/>
          <w:sz w:val="22"/>
          <w:szCs w:val="22"/>
        </w:rPr>
        <w:t>iOS</w:t>
      </w:r>
      <w:proofErr w:type="spellEnd"/>
      <w:r w:rsidRPr="00D55966">
        <w:rPr>
          <w:rFonts w:cstheme="majorHAnsi"/>
          <w:color w:val="000000" w:themeColor="text1"/>
          <w:sz w:val="22"/>
          <w:szCs w:val="22"/>
        </w:rPr>
        <w:t xml:space="preserve"> devices.</w:t>
      </w:r>
    </w:p>
    <w:p w14:paraId="3428AE55" w14:textId="77777777" w:rsidR="003060DE" w:rsidRPr="00D55966" w:rsidRDefault="003060DE" w:rsidP="003060DE">
      <w:pPr>
        <w:pStyle w:val="ListParagraph"/>
        <w:spacing w:after="0" w:line="276" w:lineRule="auto"/>
        <w:ind w:left="0" w:firstLine="0"/>
        <w:rPr>
          <w:rFonts w:cstheme="majorHAnsi"/>
          <w:b/>
          <w:bCs w:val="0"/>
          <w:color w:val="000000" w:themeColor="text1"/>
          <w:sz w:val="22"/>
          <w:szCs w:val="22"/>
        </w:rPr>
      </w:pPr>
    </w:p>
    <w:p w14:paraId="17B4C707" w14:textId="77777777" w:rsidR="003060DE" w:rsidRPr="0079455B" w:rsidRDefault="003060DE" w:rsidP="003060DE">
      <w:pPr>
        <w:pStyle w:val="ListParagraph"/>
        <w:spacing w:before="0" w:after="0" w:line="276" w:lineRule="auto"/>
        <w:ind w:left="0" w:firstLine="0"/>
        <w:rPr>
          <w:rFonts w:cstheme="majorHAnsi"/>
          <w:color w:val="000000" w:themeColor="text1"/>
          <w:sz w:val="22"/>
          <w:szCs w:val="22"/>
          <w:u w:val="single"/>
        </w:rPr>
      </w:pPr>
      <w:r w:rsidRPr="0079455B">
        <w:rPr>
          <w:rFonts w:cstheme="majorHAnsi"/>
          <w:color w:val="000000" w:themeColor="text1"/>
          <w:sz w:val="22"/>
          <w:szCs w:val="22"/>
          <w:u w:val="single"/>
        </w:rPr>
        <w:t>Step 1:</w:t>
      </w:r>
    </w:p>
    <w:p w14:paraId="0D440A59" w14:textId="77777777" w:rsidR="003060DE" w:rsidRPr="00D55966" w:rsidRDefault="003060DE" w:rsidP="003060D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D55966">
        <w:rPr>
          <w:rFonts w:asciiTheme="majorHAnsi" w:hAnsiTheme="majorHAnsi" w:cstheme="majorHAnsi"/>
          <w:color w:val="000000" w:themeColor="text1"/>
        </w:rPr>
        <w:t xml:space="preserve">Whistleblower contacts Deloitte Tip-offs Anonymous contact </w:t>
      </w:r>
      <w:proofErr w:type="spellStart"/>
      <w:r w:rsidRPr="00D55966">
        <w:rPr>
          <w:rFonts w:asciiTheme="majorHAnsi" w:hAnsiTheme="majorHAnsi" w:cstheme="majorHAnsi"/>
          <w:color w:val="000000" w:themeColor="text1"/>
        </w:rPr>
        <w:t>centre</w:t>
      </w:r>
      <w:proofErr w:type="spellEnd"/>
      <w:r w:rsidRPr="00D55966">
        <w:rPr>
          <w:rFonts w:asciiTheme="majorHAnsi" w:hAnsiTheme="majorHAnsi" w:cstheme="majorHAnsi"/>
          <w:color w:val="000000" w:themeColor="text1"/>
        </w:rPr>
        <w:t xml:space="preserve"> via the toll-free hotline (Calls are toll-free to all networks). Dial the hotline from any telephone of your choice. You may call anonymously – even if you disclose your name, your identity will remain confidential and will not be disclosed to FSDH except with your consent.</w:t>
      </w:r>
    </w:p>
    <w:p w14:paraId="064DB1A8" w14:textId="77777777" w:rsidR="003060DE" w:rsidRPr="0079455B" w:rsidRDefault="003060DE" w:rsidP="003060DE">
      <w:pPr>
        <w:pStyle w:val="ListParagraph"/>
        <w:spacing w:before="240" w:line="276" w:lineRule="auto"/>
        <w:ind w:left="0" w:firstLine="0"/>
        <w:rPr>
          <w:rFonts w:cstheme="majorHAnsi"/>
          <w:color w:val="000000" w:themeColor="text1"/>
          <w:sz w:val="22"/>
          <w:szCs w:val="22"/>
          <w:u w:val="single"/>
        </w:rPr>
      </w:pPr>
      <w:r w:rsidRPr="0079455B">
        <w:rPr>
          <w:rFonts w:cstheme="majorHAnsi"/>
          <w:color w:val="000000" w:themeColor="text1"/>
          <w:sz w:val="22"/>
          <w:szCs w:val="22"/>
          <w:u w:val="single"/>
        </w:rPr>
        <w:t>Step 2:</w:t>
      </w:r>
    </w:p>
    <w:p w14:paraId="6DA52BC8" w14:textId="77777777" w:rsidR="003060DE" w:rsidRPr="00D55966" w:rsidRDefault="003060DE" w:rsidP="003060DE">
      <w:pPr>
        <w:pStyle w:val="ListParagraph"/>
        <w:spacing w:before="240" w:line="276" w:lineRule="auto"/>
        <w:ind w:left="0" w:firstLine="0"/>
        <w:rPr>
          <w:rFonts w:cstheme="majorHAnsi"/>
          <w:color w:val="000000" w:themeColor="text1"/>
          <w:sz w:val="22"/>
          <w:szCs w:val="22"/>
        </w:rPr>
      </w:pPr>
      <w:r w:rsidRPr="00D55966">
        <w:rPr>
          <w:rFonts w:cstheme="majorHAnsi"/>
          <w:color w:val="000000" w:themeColor="text1"/>
          <w:sz w:val="22"/>
          <w:szCs w:val="22"/>
        </w:rPr>
        <w:t xml:space="preserve">Our contact </w:t>
      </w:r>
      <w:proofErr w:type="spellStart"/>
      <w:r w:rsidRPr="00D55966">
        <w:rPr>
          <w:rFonts w:cstheme="majorHAnsi"/>
          <w:color w:val="000000" w:themeColor="text1"/>
          <w:sz w:val="22"/>
          <w:szCs w:val="22"/>
        </w:rPr>
        <w:t>centre</w:t>
      </w:r>
      <w:proofErr w:type="spellEnd"/>
      <w:r w:rsidRPr="00D55966">
        <w:rPr>
          <w:rFonts w:cstheme="majorHAnsi"/>
          <w:color w:val="000000" w:themeColor="text1"/>
          <w:sz w:val="22"/>
          <w:szCs w:val="22"/>
        </w:rPr>
        <w:t xml:space="preserve"> agent provides options of anonymity, prompts questions and provides a unique reference number to the whistleblower. The contact </w:t>
      </w:r>
      <w:proofErr w:type="spellStart"/>
      <w:r w:rsidRPr="00D55966">
        <w:rPr>
          <w:rFonts w:cstheme="majorHAnsi"/>
          <w:color w:val="000000" w:themeColor="text1"/>
          <w:sz w:val="22"/>
          <w:szCs w:val="22"/>
        </w:rPr>
        <w:t>centre</w:t>
      </w:r>
      <w:proofErr w:type="spellEnd"/>
      <w:r w:rsidRPr="00D55966">
        <w:rPr>
          <w:rFonts w:cstheme="majorHAnsi"/>
          <w:color w:val="000000" w:themeColor="text1"/>
          <w:sz w:val="22"/>
          <w:szCs w:val="22"/>
        </w:rPr>
        <w:t xml:space="preserve"> agent interviews the whistleblower to obtain as much relevant information as possible. </w:t>
      </w:r>
    </w:p>
    <w:p w14:paraId="748D88DF" w14:textId="77777777" w:rsidR="003060DE" w:rsidRPr="00D55966" w:rsidRDefault="003060DE" w:rsidP="003060DE">
      <w:pPr>
        <w:pStyle w:val="ListParagraph"/>
        <w:spacing w:line="276" w:lineRule="auto"/>
        <w:ind w:left="0" w:firstLine="0"/>
        <w:rPr>
          <w:rFonts w:cstheme="majorHAnsi"/>
          <w:color w:val="000000" w:themeColor="text1"/>
          <w:sz w:val="22"/>
          <w:szCs w:val="22"/>
        </w:rPr>
      </w:pPr>
      <w:r w:rsidRPr="00D55966">
        <w:rPr>
          <w:rFonts w:cstheme="majorHAnsi"/>
          <w:color w:val="000000" w:themeColor="text1"/>
          <w:sz w:val="22"/>
          <w:szCs w:val="22"/>
        </w:rPr>
        <w:t xml:space="preserve">Ensure you provide all the available details: </w:t>
      </w:r>
    </w:p>
    <w:p w14:paraId="74C8BE88" w14:textId="77777777" w:rsidR="003060DE" w:rsidRPr="00D55966" w:rsidRDefault="003060DE" w:rsidP="003060DE">
      <w:pPr>
        <w:pStyle w:val="ListParagraph"/>
        <w:numPr>
          <w:ilvl w:val="1"/>
          <w:numId w:val="4"/>
        </w:numPr>
        <w:spacing w:before="0" w:after="160" w:line="276" w:lineRule="auto"/>
        <w:ind w:left="360"/>
        <w:rPr>
          <w:rFonts w:cstheme="majorHAnsi"/>
          <w:color w:val="000000" w:themeColor="text1"/>
          <w:sz w:val="22"/>
          <w:szCs w:val="22"/>
        </w:rPr>
      </w:pPr>
      <w:r w:rsidRPr="00D55966">
        <w:rPr>
          <w:rFonts w:cstheme="majorHAnsi"/>
          <w:color w:val="000000" w:themeColor="text1"/>
          <w:sz w:val="22"/>
          <w:szCs w:val="22"/>
        </w:rPr>
        <w:t xml:space="preserve">Nature of the incident </w:t>
      </w:r>
    </w:p>
    <w:p w14:paraId="54425A6C" w14:textId="77777777" w:rsidR="003060DE" w:rsidRPr="00D55966" w:rsidRDefault="003060DE" w:rsidP="003060DE">
      <w:pPr>
        <w:pStyle w:val="ListParagraph"/>
        <w:numPr>
          <w:ilvl w:val="1"/>
          <w:numId w:val="4"/>
        </w:numPr>
        <w:spacing w:before="0" w:after="160" w:line="276" w:lineRule="auto"/>
        <w:ind w:left="360"/>
        <w:rPr>
          <w:rFonts w:cstheme="majorHAnsi"/>
          <w:color w:val="000000" w:themeColor="text1"/>
          <w:sz w:val="22"/>
          <w:szCs w:val="22"/>
        </w:rPr>
      </w:pPr>
      <w:r w:rsidRPr="00D55966">
        <w:rPr>
          <w:rFonts w:cstheme="majorHAnsi"/>
          <w:color w:val="000000" w:themeColor="text1"/>
          <w:sz w:val="22"/>
          <w:szCs w:val="22"/>
        </w:rPr>
        <w:t xml:space="preserve">People involved </w:t>
      </w:r>
    </w:p>
    <w:p w14:paraId="1093B42F" w14:textId="77777777" w:rsidR="003060DE" w:rsidRPr="00D55966" w:rsidRDefault="003060DE" w:rsidP="003060DE">
      <w:pPr>
        <w:pStyle w:val="ListParagraph"/>
        <w:numPr>
          <w:ilvl w:val="1"/>
          <w:numId w:val="4"/>
        </w:numPr>
        <w:spacing w:before="0" w:after="160" w:line="276" w:lineRule="auto"/>
        <w:ind w:left="360"/>
        <w:rPr>
          <w:rFonts w:cstheme="majorHAnsi"/>
          <w:color w:val="000000" w:themeColor="text1"/>
          <w:sz w:val="22"/>
          <w:szCs w:val="22"/>
        </w:rPr>
      </w:pPr>
      <w:r w:rsidRPr="00D55966">
        <w:rPr>
          <w:rFonts w:cstheme="majorHAnsi"/>
          <w:color w:val="000000" w:themeColor="text1"/>
          <w:sz w:val="22"/>
          <w:szCs w:val="22"/>
        </w:rPr>
        <w:t>Dates of incident</w:t>
      </w:r>
    </w:p>
    <w:p w14:paraId="0D74257A" w14:textId="77777777" w:rsidR="003060DE" w:rsidRPr="00D55966" w:rsidRDefault="003060DE" w:rsidP="003060DE">
      <w:pPr>
        <w:pStyle w:val="ListParagraph"/>
        <w:numPr>
          <w:ilvl w:val="1"/>
          <w:numId w:val="4"/>
        </w:numPr>
        <w:spacing w:before="0" w:after="160" w:line="276" w:lineRule="auto"/>
        <w:ind w:left="360"/>
        <w:rPr>
          <w:rFonts w:cstheme="majorHAnsi"/>
          <w:color w:val="000000" w:themeColor="text1"/>
          <w:sz w:val="22"/>
          <w:szCs w:val="22"/>
        </w:rPr>
      </w:pPr>
      <w:r w:rsidRPr="00D55966">
        <w:rPr>
          <w:rFonts w:cstheme="majorHAnsi"/>
          <w:color w:val="000000" w:themeColor="text1"/>
          <w:sz w:val="22"/>
          <w:szCs w:val="22"/>
        </w:rPr>
        <w:t>Place of occurrence</w:t>
      </w:r>
    </w:p>
    <w:p w14:paraId="3BCE67DA" w14:textId="77777777" w:rsidR="003060DE" w:rsidRPr="00D55966" w:rsidRDefault="003060DE" w:rsidP="003060DE">
      <w:pPr>
        <w:pStyle w:val="ListParagraph"/>
        <w:numPr>
          <w:ilvl w:val="1"/>
          <w:numId w:val="4"/>
        </w:numPr>
        <w:spacing w:before="0" w:after="160" w:line="276" w:lineRule="auto"/>
        <w:ind w:left="360"/>
        <w:rPr>
          <w:rFonts w:cstheme="majorHAnsi"/>
          <w:color w:val="000000" w:themeColor="text1"/>
          <w:sz w:val="22"/>
          <w:szCs w:val="22"/>
        </w:rPr>
      </w:pPr>
      <w:r w:rsidRPr="00D55966">
        <w:rPr>
          <w:rFonts w:cstheme="majorHAnsi"/>
          <w:color w:val="000000" w:themeColor="text1"/>
          <w:sz w:val="22"/>
          <w:szCs w:val="22"/>
        </w:rPr>
        <w:t>How the incident occurred</w:t>
      </w:r>
    </w:p>
    <w:p w14:paraId="7872E850" w14:textId="77777777" w:rsidR="003060DE" w:rsidRPr="00D55966" w:rsidRDefault="003060DE" w:rsidP="003060DE">
      <w:pPr>
        <w:pStyle w:val="ListParagraph"/>
        <w:numPr>
          <w:ilvl w:val="1"/>
          <w:numId w:val="4"/>
        </w:numPr>
        <w:spacing w:before="0" w:after="160" w:line="276" w:lineRule="auto"/>
        <w:ind w:left="360"/>
        <w:rPr>
          <w:rFonts w:cstheme="majorHAnsi"/>
          <w:color w:val="000000" w:themeColor="text1"/>
          <w:sz w:val="22"/>
          <w:szCs w:val="22"/>
        </w:rPr>
      </w:pPr>
      <w:r w:rsidRPr="00D55966">
        <w:rPr>
          <w:rFonts w:cstheme="majorHAnsi"/>
          <w:color w:val="000000" w:themeColor="text1"/>
          <w:sz w:val="22"/>
          <w:szCs w:val="22"/>
        </w:rPr>
        <w:t>Any other useful information</w:t>
      </w:r>
    </w:p>
    <w:p w14:paraId="6B474842" w14:textId="0AD81927" w:rsidR="003060DE" w:rsidRDefault="003060DE" w:rsidP="003060DE">
      <w:pPr>
        <w:pStyle w:val="ListParagraph"/>
        <w:tabs>
          <w:tab w:val="clear" w:pos="360"/>
        </w:tabs>
        <w:spacing w:before="0" w:after="160" w:line="276" w:lineRule="auto"/>
        <w:ind w:left="360" w:firstLine="0"/>
        <w:rPr>
          <w:rFonts w:cstheme="majorHAnsi"/>
          <w:color w:val="000000" w:themeColor="text1"/>
          <w:sz w:val="22"/>
          <w:szCs w:val="22"/>
        </w:rPr>
      </w:pPr>
    </w:p>
    <w:p w14:paraId="1F499B07" w14:textId="77777777" w:rsidR="007F3135" w:rsidRPr="00D55966" w:rsidRDefault="007F3135" w:rsidP="003060DE">
      <w:pPr>
        <w:pStyle w:val="ListParagraph"/>
        <w:tabs>
          <w:tab w:val="clear" w:pos="360"/>
        </w:tabs>
        <w:spacing w:before="0" w:after="160" w:line="276" w:lineRule="auto"/>
        <w:ind w:left="360" w:firstLine="0"/>
        <w:rPr>
          <w:rFonts w:cstheme="majorHAnsi"/>
          <w:color w:val="000000" w:themeColor="text1"/>
          <w:sz w:val="22"/>
          <w:szCs w:val="22"/>
        </w:rPr>
      </w:pPr>
    </w:p>
    <w:p w14:paraId="28AC0E47" w14:textId="77777777" w:rsidR="003060DE" w:rsidRPr="0079455B" w:rsidRDefault="003060DE" w:rsidP="003060DE">
      <w:pPr>
        <w:pStyle w:val="ListParagraph"/>
        <w:spacing w:line="276" w:lineRule="auto"/>
        <w:ind w:left="0" w:firstLine="0"/>
        <w:rPr>
          <w:rFonts w:cstheme="majorHAnsi"/>
          <w:color w:val="000000" w:themeColor="text1"/>
          <w:sz w:val="22"/>
          <w:szCs w:val="22"/>
          <w:u w:val="single"/>
        </w:rPr>
      </w:pPr>
      <w:r w:rsidRPr="0079455B">
        <w:rPr>
          <w:rFonts w:cstheme="majorHAnsi"/>
          <w:color w:val="000000" w:themeColor="text1"/>
          <w:sz w:val="22"/>
          <w:szCs w:val="22"/>
          <w:u w:val="single"/>
        </w:rPr>
        <w:t>Step 3:</w:t>
      </w:r>
    </w:p>
    <w:p w14:paraId="6BAC8ED6" w14:textId="77777777" w:rsidR="003060DE" w:rsidRPr="00D55966" w:rsidRDefault="003060DE" w:rsidP="003060DE">
      <w:pPr>
        <w:pStyle w:val="ListParagraph"/>
        <w:spacing w:line="276" w:lineRule="auto"/>
        <w:ind w:left="0" w:firstLine="0"/>
        <w:rPr>
          <w:rFonts w:cstheme="majorHAnsi"/>
          <w:color w:val="000000" w:themeColor="text1"/>
          <w:sz w:val="22"/>
          <w:szCs w:val="22"/>
        </w:rPr>
      </w:pPr>
      <w:r w:rsidRPr="00D55966">
        <w:rPr>
          <w:rFonts w:cstheme="majorHAnsi"/>
          <w:color w:val="000000" w:themeColor="text1"/>
          <w:sz w:val="22"/>
          <w:szCs w:val="22"/>
        </w:rPr>
        <w:t>Report analyst sanitizes report to remove any details that might identify the whistleblower.</w:t>
      </w:r>
    </w:p>
    <w:p w14:paraId="07969838" w14:textId="07FE36F1" w:rsidR="003060DE" w:rsidRPr="00D55966" w:rsidRDefault="003060DE" w:rsidP="003060DE">
      <w:pPr>
        <w:pStyle w:val="ListParagraph"/>
        <w:spacing w:line="276" w:lineRule="auto"/>
        <w:ind w:left="0" w:firstLine="0"/>
        <w:rPr>
          <w:rFonts w:cstheme="majorHAnsi"/>
          <w:color w:val="000000" w:themeColor="text1"/>
          <w:sz w:val="22"/>
          <w:szCs w:val="22"/>
        </w:rPr>
      </w:pPr>
      <w:r w:rsidRPr="00D55966">
        <w:rPr>
          <w:rFonts w:cstheme="majorHAnsi"/>
          <w:color w:val="000000" w:themeColor="text1"/>
          <w:sz w:val="22"/>
          <w:szCs w:val="22"/>
        </w:rPr>
        <w:t xml:space="preserve">You will be assigned a unique reference code (PIN) – keep this confidential as you will need this number if you make a follow-up. You may call back for feedback on your report or to provide additional information </w:t>
      </w:r>
    </w:p>
    <w:p w14:paraId="375A6088" w14:textId="77777777" w:rsidR="003060DE" w:rsidRPr="00D55966" w:rsidRDefault="003060DE" w:rsidP="003060DE">
      <w:pPr>
        <w:pStyle w:val="ListParagraph"/>
        <w:spacing w:line="276" w:lineRule="auto"/>
        <w:ind w:left="0" w:firstLine="0"/>
        <w:rPr>
          <w:rFonts w:cstheme="majorHAnsi"/>
          <w:color w:val="000000" w:themeColor="text1"/>
          <w:sz w:val="22"/>
          <w:szCs w:val="22"/>
        </w:rPr>
      </w:pPr>
    </w:p>
    <w:p w14:paraId="21360020" w14:textId="77777777" w:rsidR="003060DE" w:rsidRPr="0079455B" w:rsidRDefault="003060DE" w:rsidP="003060DE">
      <w:pPr>
        <w:pStyle w:val="ListParagraph"/>
        <w:spacing w:line="276" w:lineRule="auto"/>
        <w:ind w:left="0" w:firstLine="0"/>
        <w:rPr>
          <w:rFonts w:cstheme="majorHAnsi"/>
          <w:color w:val="000000" w:themeColor="text1"/>
          <w:sz w:val="22"/>
          <w:szCs w:val="22"/>
          <w:u w:val="single"/>
        </w:rPr>
      </w:pPr>
      <w:r w:rsidRPr="0079455B">
        <w:rPr>
          <w:rFonts w:cstheme="majorHAnsi"/>
          <w:color w:val="000000" w:themeColor="text1"/>
          <w:sz w:val="22"/>
          <w:szCs w:val="22"/>
          <w:u w:val="single"/>
        </w:rPr>
        <w:t>Step 4:</w:t>
      </w:r>
    </w:p>
    <w:p w14:paraId="2FAF8060" w14:textId="77777777" w:rsidR="003060DE" w:rsidRPr="00D55966" w:rsidRDefault="003060DE" w:rsidP="003060DE">
      <w:pPr>
        <w:pStyle w:val="ListParagraph"/>
        <w:spacing w:line="276" w:lineRule="auto"/>
        <w:ind w:left="0" w:firstLine="0"/>
        <w:rPr>
          <w:rFonts w:cstheme="majorHAnsi"/>
          <w:color w:val="000000" w:themeColor="text1"/>
          <w:sz w:val="22"/>
          <w:szCs w:val="22"/>
        </w:rPr>
      </w:pPr>
      <w:r w:rsidRPr="00D55966">
        <w:rPr>
          <w:rFonts w:cstheme="majorHAnsi"/>
          <w:color w:val="000000" w:themeColor="text1"/>
          <w:sz w:val="22"/>
          <w:szCs w:val="22"/>
        </w:rPr>
        <w:t xml:space="preserve">The information received is captured in a TOA report format, the report is reviewed by the Contact </w:t>
      </w:r>
      <w:proofErr w:type="spellStart"/>
      <w:r w:rsidRPr="00D55966">
        <w:rPr>
          <w:rFonts w:cstheme="majorHAnsi"/>
          <w:color w:val="000000" w:themeColor="text1"/>
          <w:sz w:val="22"/>
          <w:szCs w:val="22"/>
        </w:rPr>
        <w:t>centre</w:t>
      </w:r>
      <w:proofErr w:type="spellEnd"/>
      <w:r w:rsidRPr="00D55966">
        <w:rPr>
          <w:rFonts w:cstheme="majorHAnsi"/>
          <w:color w:val="000000" w:themeColor="text1"/>
          <w:sz w:val="22"/>
          <w:szCs w:val="22"/>
        </w:rPr>
        <w:t xml:space="preserve"> manager and transmitted to designated persons within FSDH for further action. </w:t>
      </w:r>
    </w:p>
    <w:p w14:paraId="7ADCB7EA" w14:textId="77777777" w:rsidR="003060DE" w:rsidRPr="00D55966" w:rsidRDefault="003060DE" w:rsidP="003060DE">
      <w:pPr>
        <w:pStyle w:val="ListParagraph"/>
        <w:spacing w:line="276" w:lineRule="auto"/>
        <w:ind w:left="0" w:firstLine="0"/>
        <w:rPr>
          <w:rFonts w:cstheme="majorHAnsi"/>
          <w:color w:val="000000" w:themeColor="text1"/>
          <w:sz w:val="22"/>
          <w:szCs w:val="22"/>
        </w:rPr>
      </w:pPr>
    </w:p>
    <w:p w14:paraId="0088926F" w14:textId="77777777" w:rsidR="003060DE" w:rsidRPr="0079455B" w:rsidRDefault="003060DE" w:rsidP="003060DE">
      <w:pPr>
        <w:pStyle w:val="ListParagraph"/>
        <w:spacing w:line="276" w:lineRule="auto"/>
        <w:ind w:left="0" w:firstLine="0"/>
        <w:rPr>
          <w:rFonts w:cstheme="majorHAnsi"/>
          <w:color w:val="000000" w:themeColor="text1"/>
          <w:sz w:val="22"/>
          <w:szCs w:val="22"/>
          <w:u w:val="single"/>
        </w:rPr>
      </w:pPr>
      <w:r w:rsidRPr="0079455B">
        <w:rPr>
          <w:rFonts w:cstheme="majorHAnsi"/>
          <w:color w:val="000000" w:themeColor="text1"/>
          <w:sz w:val="22"/>
          <w:szCs w:val="22"/>
          <w:u w:val="single"/>
        </w:rPr>
        <w:t xml:space="preserve">Step 5: </w:t>
      </w:r>
    </w:p>
    <w:p w14:paraId="12665AB5" w14:textId="77777777" w:rsidR="003060DE" w:rsidRPr="00D55966" w:rsidRDefault="003060DE" w:rsidP="003060DE">
      <w:pPr>
        <w:pStyle w:val="ListParagraph"/>
        <w:spacing w:line="276" w:lineRule="auto"/>
        <w:ind w:left="0" w:firstLine="0"/>
        <w:rPr>
          <w:rFonts w:cstheme="majorHAnsi"/>
          <w:color w:val="000000" w:themeColor="text1"/>
          <w:sz w:val="22"/>
          <w:szCs w:val="22"/>
        </w:rPr>
      </w:pPr>
      <w:r w:rsidRPr="00D55966">
        <w:rPr>
          <w:rFonts w:cstheme="majorHAnsi"/>
          <w:color w:val="000000" w:themeColor="text1"/>
          <w:sz w:val="22"/>
          <w:szCs w:val="22"/>
        </w:rPr>
        <w:t>The investigation is conducted, and feedback is provided by FSDH to Deloitte.</w:t>
      </w:r>
    </w:p>
    <w:p w14:paraId="7BB295F0" w14:textId="77777777" w:rsidR="003060DE" w:rsidRPr="00D55966" w:rsidRDefault="003060DE" w:rsidP="003060DE">
      <w:pPr>
        <w:pStyle w:val="ListParagraph"/>
        <w:spacing w:line="276" w:lineRule="auto"/>
        <w:ind w:left="0" w:firstLine="0"/>
        <w:rPr>
          <w:rFonts w:cstheme="majorHAnsi"/>
          <w:color w:val="000000" w:themeColor="text1"/>
          <w:sz w:val="22"/>
          <w:szCs w:val="22"/>
        </w:rPr>
      </w:pPr>
    </w:p>
    <w:p w14:paraId="0D2F08C5" w14:textId="77777777" w:rsidR="003060DE" w:rsidRPr="0079455B" w:rsidRDefault="003060DE" w:rsidP="003060DE">
      <w:pPr>
        <w:pStyle w:val="ListParagraph"/>
        <w:spacing w:line="276" w:lineRule="auto"/>
        <w:ind w:left="0" w:firstLine="0"/>
        <w:rPr>
          <w:rFonts w:cstheme="majorHAnsi"/>
          <w:color w:val="000000" w:themeColor="text1"/>
          <w:sz w:val="22"/>
          <w:szCs w:val="22"/>
          <w:u w:val="single"/>
        </w:rPr>
      </w:pPr>
      <w:r w:rsidRPr="0079455B">
        <w:rPr>
          <w:rFonts w:cstheme="majorHAnsi"/>
          <w:color w:val="000000" w:themeColor="text1"/>
          <w:sz w:val="22"/>
          <w:szCs w:val="22"/>
          <w:u w:val="single"/>
        </w:rPr>
        <w:t xml:space="preserve">Step 6: </w:t>
      </w:r>
    </w:p>
    <w:p w14:paraId="60703113" w14:textId="77777777" w:rsidR="003060DE" w:rsidRPr="00D55966" w:rsidRDefault="003060DE" w:rsidP="003060DE">
      <w:pPr>
        <w:pStyle w:val="ListParagraph"/>
        <w:spacing w:line="276" w:lineRule="auto"/>
        <w:ind w:left="0" w:firstLine="0"/>
        <w:rPr>
          <w:rFonts w:cstheme="majorHAnsi"/>
          <w:color w:val="000000" w:themeColor="text1"/>
          <w:sz w:val="22"/>
          <w:szCs w:val="22"/>
        </w:rPr>
      </w:pPr>
      <w:r w:rsidRPr="00D55966">
        <w:rPr>
          <w:rFonts w:cstheme="majorHAnsi"/>
          <w:color w:val="000000" w:themeColor="text1"/>
          <w:sz w:val="22"/>
          <w:szCs w:val="22"/>
        </w:rPr>
        <w:t>The Whistleblower may subsequently call back to provide additional information or request feedback.</w:t>
      </w:r>
    </w:p>
    <w:p w14:paraId="4B1798FE" w14:textId="77777777" w:rsidR="003060DE" w:rsidRPr="00D55966" w:rsidRDefault="003060DE" w:rsidP="003060DE">
      <w:pPr>
        <w:pStyle w:val="ListParagraph"/>
        <w:spacing w:line="276" w:lineRule="auto"/>
        <w:ind w:left="0" w:firstLine="0"/>
        <w:rPr>
          <w:rFonts w:cstheme="majorHAnsi"/>
          <w:color w:val="000000" w:themeColor="text1"/>
          <w:sz w:val="22"/>
          <w:szCs w:val="22"/>
        </w:rPr>
      </w:pPr>
    </w:p>
    <w:p w14:paraId="6355221C" w14:textId="77777777" w:rsidR="003060DE" w:rsidRPr="00D55966" w:rsidRDefault="003060DE" w:rsidP="003060DE">
      <w:pPr>
        <w:pStyle w:val="ListParagraph"/>
        <w:spacing w:line="276" w:lineRule="auto"/>
        <w:ind w:left="0" w:firstLine="0"/>
        <w:rPr>
          <w:rFonts w:cstheme="majorHAnsi"/>
          <w:color w:val="000000" w:themeColor="text1"/>
          <w:sz w:val="22"/>
          <w:szCs w:val="22"/>
        </w:rPr>
      </w:pPr>
    </w:p>
    <w:p w14:paraId="4C4F108D" w14:textId="77777777" w:rsidR="003060DE" w:rsidRPr="000F3BCA" w:rsidRDefault="003060DE" w:rsidP="003060DE">
      <w:pPr>
        <w:pStyle w:val="ListParagraph"/>
        <w:tabs>
          <w:tab w:val="clear" w:pos="360"/>
          <w:tab w:val="num" w:pos="0"/>
          <w:tab w:val="left" w:pos="2175"/>
        </w:tabs>
        <w:spacing w:before="10" w:after="0" w:line="276" w:lineRule="auto"/>
        <w:ind w:left="720" w:firstLine="0"/>
        <w:rPr>
          <w:rFonts w:cstheme="majorHAnsi"/>
          <w:bCs w:val="0"/>
          <w:sz w:val="22"/>
          <w:szCs w:val="22"/>
          <w:lang w:val="en-GB"/>
        </w:rPr>
      </w:pPr>
    </w:p>
    <w:p w14:paraId="57534912" w14:textId="77777777" w:rsidR="003060DE" w:rsidRDefault="003060DE"/>
    <w:sectPr w:rsidR="003060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1CD95" w14:textId="77777777" w:rsidR="009847AC" w:rsidRDefault="009847AC" w:rsidP="003060DE">
      <w:pPr>
        <w:spacing w:after="0" w:line="240" w:lineRule="auto"/>
      </w:pPr>
      <w:r>
        <w:separator/>
      </w:r>
    </w:p>
  </w:endnote>
  <w:endnote w:type="continuationSeparator" w:id="0">
    <w:p w14:paraId="15590465" w14:textId="77777777" w:rsidR="009847AC" w:rsidRDefault="009847AC" w:rsidP="0030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8F19" w14:textId="77777777" w:rsidR="009E46E3" w:rsidRDefault="009E46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9A2EB" w14:textId="77777777" w:rsidR="009E46E3" w:rsidRDefault="009E46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124E2" w14:textId="77777777" w:rsidR="009E46E3" w:rsidRDefault="009E4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0DD6C" w14:textId="77777777" w:rsidR="009847AC" w:rsidRDefault="009847AC" w:rsidP="003060DE">
      <w:pPr>
        <w:spacing w:after="0" w:line="240" w:lineRule="auto"/>
      </w:pPr>
      <w:r>
        <w:separator/>
      </w:r>
    </w:p>
  </w:footnote>
  <w:footnote w:type="continuationSeparator" w:id="0">
    <w:p w14:paraId="53C5CA9D" w14:textId="77777777" w:rsidR="009847AC" w:rsidRDefault="009847AC" w:rsidP="0030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50148" w14:textId="4673653B" w:rsidR="003060DE" w:rsidRPr="009E46E3" w:rsidRDefault="009847AC" w:rsidP="009E46E3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E46E3" w:rsidRPr="009E46E3">
      <w:rPr>
        <w:rFonts w:ascii="Avenir LT Std 45 Book" w:hAnsi="Avenir LT Std 45 Book"/>
        <w:b/>
        <w:color w:val="008000"/>
        <w:sz w:val="20"/>
      </w:rPr>
      <w:t>Internal Use Only</w:t>
    </w:r>
    <w:r w:rsidR="009E46E3" w:rsidRPr="009E46E3">
      <w:rPr>
        <w:rFonts w:ascii="Avenir LT Std 45 Book" w:hAnsi="Avenir LT Std 45 Book"/>
        <w:b/>
        <w:color w:val="000000"/>
        <w:sz w:val="20"/>
      </w:rPr>
      <w:t xml:space="preserve"> | FSDH GROUP</w:t>
    </w:r>
    <w:r>
      <w:rPr>
        <w:rFonts w:ascii="Avenir LT Std 45 Book" w:hAnsi="Avenir LT Std 45 Book"/>
        <w:b/>
        <w:color w:val="000000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4D9A4" w14:textId="738B3622" w:rsidR="003060DE" w:rsidRPr="009E46E3" w:rsidRDefault="009847AC" w:rsidP="009E46E3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E46E3" w:rsidRPr="009E46E3">
      <w:rPr>
        <w:rFonts w:ascii="Avenir LT Std 45 Book" w:hAnsi="Avenir LT Std 45 Book"/>
        <w:b/>
        <w:color w:val="000000"/>
        <w:sz w:val="20"/>
      </w:rPr>
      <w:t xml:space="preserve"> FSDH</w:t>
    </w:r>
    <w:bookmarkStart w:id="0" w:name="_GoBack"/>
    <w:bookmarkEnd w:id="0"/>
    <w:r w:rsidR="009E46E3" w:rsidRPr="009E46E3">
      <w:rPr>
        <w:rFonts w:ascii="Avenir LT Std 45 Book" w:hAnsi="Avenir LT Std 45 Book"/>
        <w:b/>
        <w:color w:val="000000"/>
        <w:sz w:val="20"/>
      </w:rPr>
      <w:t xml:space="preserve"> GROUP</w:t>
    </w:r>
    <w:r>
      <w:rPr>
        <w:rFonts w:ascii="Avenir LT Std 45 Book" w:hAnsi="Avenir LT Std 45 Book"/>
        <w:b/>
        <w:color w:val="000000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56FA0" w14:textId="395D3234" w:rsidR="003060DE" w:rsidRPr="009E46E3" w:rsidRDefault="009847AC" w:rsidP="009E46E3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E46E3" w:rsidRPr="009E46E3">
      <w:rPr>
        <w:rFonts w:ascii="Avenir LT Std 45 Book" w:hAnsi="Avenir LT Std 45 Book"/>
        <w:b/>
        <w:color w:val="008000"/>
        <w:sz w:val="20"/>
      </w:rPr>
      <w:t>Internal Use Only</w:t>
    </w:r>
    <w:r w:rsidR="009E46E3" w:rsidRPr="009E46E3">
      <w:rPr>
        <w:rFonts w:ascii="Avenir LT Std 45 Book" w:hAnsi="Avenir LT Std 45 Book"/>
        <w:b/>
        <w:color w:val="000000"/>
        <w:sz w:val="20"/>
      </w:rPr>
      <w:t xml:space="preserve"> | FSDH GROUP</w:t>
    </w:r>
    <w:r>
      <w:rPr>
        <w:rFonts w:ascii="Avenir LT Std 45 Book" w:hAnsi="Avenir LT Std 45 Book"/>
        <w:b/>
        <w:color w:val="00000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0C"/>
    <w:multiLevelType w:val="hybridMultilevel"/>
    <w:tmpl w:val="E4D2FDCA"/>
    <w:lvl w:ilvl="0" w:tplc="B57CD6B2">
      <w:start w:val="1"/>
      <w:numFmt w:val="decimal"/>
      <w:lvlText w:val="%1"/>
      <w:lvlJc w:val="left"/>
    </w:lvl>
    <w:lvl w:ilvl="1" w:tplc="C12EA5A8">
      <w:start w:val="3"/>
      <w:numFmt w:val="decimal"/>
      <w:lvlText w:val="%2)"/>
      <w:lvlJc w:val="left"/>
    </w:lvl>
    <w:lvl w:ilvl="2" w:tplc="FFBC94EC">
      <w:numFmt w:val="decimal"/>
      <w:lvlText w:val=""/>
      <w:lvlJc w:val="left"/>
    </w:lvl>
    <w:lvl w:ilvl="3" w:tplc="A5BE1AEA">
      <w:numFmt w:val="decimal"/>
      <w:lvlText w:val=""/>
      <w:lvlJc w:val="left"/>
    </w:lvl>
    <w:lvl w:ilvl="4" w:tplc="F0C079EE">
      <w:numFmt w:val="decimal"/>
      <w:lvlText w:val=""/>
      <w:lvlJc w:val="left"/>
    </w:lvl>
    <w:lvl w:ilvl="5" w:tplc="011E57E0">
      <w:numFmt w:val="decimal"/>
      <w:lvlText w:val=""/>
      <w:lvlJc w:val="left"/>
    </w:lvl>
    <w:lvl w:ilvl="6" w:tplc="91D05178">
      <w:numFmt w:val="decimal"/>
      <w:lvlText w:val=""/>
      <w:lvlJc w:val="left"/>
    </w:lvl>
    <w:lvl w:ilvl="7" w:tplc="F306D000">
      <w:numFmt w:val="decimal"/>
      <w:lvlText w:val=""/>
      <w:lvlJc w:val="left"/>
    </w:lvl>
    <w:lvl w:ilvl="8" w:tplc="0B0C1D2E">
      <w:numFmt w:val="decimal"/>
      <w:lvlText w:val=""/>
      <w:lvlJc w:val="left"/>
    </w:lvl>
  </w:abstractNum>
  <w:abstractNum w:abstractNumId="1">
    <w:nsid w:val="11FE6862"/>
    <w:multiLevelType w:val="hybridMultilevel"/>
    <w:tmpl w:val="80606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6149E"/>
    <w:multiLevelType w:val="hybridMultilevel"/>
    <w:tmpl w:val="4C8E6E52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D6771"/>
    <w:multiLevelType w:val="hybridMultilevel"/>
    <w:tmpl w:val="5C70A8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DE"/>
    <w:rsid w:val="00131040"/>
    <w:rsid w:val="00152881"/>
    <w:rsid w:val="001F7F73"/>
    <w:rsid w:val="002A144D"/>
    <w:rsid w:val="003060DE"/>
    <w:rsid w:val="003B79E0"/>
    <w:rsid w:val="00765C70"/>
    <w:rsid w:val="007857D1"/>
    <w:rsid w:val="0079455B"/>
    <w:rsid w:val="007F3135"/>
    <w:rsid w:val="00843A3C"/>
    <w:rsid w:val="009847AC"/>
    <w:rsid w:val="009E46E3"/>
    <w:rsid w:val="00AB0F22"/>
    <w:rsid w:val="00CD41D6"/>
    <w:rsid w:val="00D5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84DA3"/>
  <w15:chartTrackingRefBased/>
  <w15:docId w15:val="{A4F1E889-C46F-45FD-9EE5-F4E6E8FB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41D6"/>
    <w:pPr>
      <w:tabs>
        <w:tab w:val="left" w:pos="180"/>
        <w:tab w:val="left" w:pos="2340"/>
      </w:tabs>
      <w:autoSpaceDE w:val="0"/>
      <w:autoSpaceDN w:val="0"/>
      <w:adjustRightInd w:val="0"/>
      <w:spacing w:before="120" w:after="120" w:line="276" w:lineRule="auto"/>
      <w:ind w:left="1440" w:hanging="1440"/>
      <w:contextualSpacing/>
      <w:jc w:val="both"/>
      <w:outlineLvl w:val="0"/>
    </w:pPr>
    <w:rPr>
      <w:rFonts w:ascii="Calibri Light" w:eastAsiaTheme="majorEastAsia" w:hAnsi="Calibri Light" w:cs="Calibri Light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0DE"/>
  </w:style>
  <w:style w:type="paragraph" w:styleId="Footer">
    <w:name w:val="footer"/>
    <w:basedOn w:val="Normal"/>
    <w:link w:val="FooterChar"/>
    <w:uiPriority w:val="99"/>
    <w:unhideWhenUsed/>
    <w:rsid w:val="0030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0DE"/>
  </w:style>
  <w:style w:type="character" w:customStyle="1" w:styleId="Heading1Char">
    <w:name w:val="Heading 1 Char"/>
    <w:basedOn w:val="DefaultParagraphFont"/>
    <w:link w:val="Heading1"/>
    <w:uiPriority w:val="9"/>
    <w:rsid w:val="00CD41D6"/>
    <w:rPr>
      <w:rFonts w:ascii="Calibri Light" w:eastAsiaTheme="majorEastAsia" w:hAnsi="Calibri Light" w:cs="Calibri Light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060DE"/>
    <w:pPr>
      <w:tabs>
        <w:tab w:val="num" w:pos="360"/>
      </w:tabs>
      <w:autoSpaceDE w:val="0"/>
      <w:autoSpaceDN w:val="0"/>
      <w:adjustRightInd w:val="0"/>
      <w:spacing w:before="120" w:after="120" w:line="240" w:lineRule="auto"/>
      <w:ind w:left="792" w:hanging="432"/>
      <w:contextualSpacing/>
      <w:jc w:val="both"/>
    </w:pPr>
    <w:rPr>
      <w:rFonts w:asciiTheme="majorHAnsi" w:hAnsiTheme="majorHAnsi" w:cs="Helvetica-Bold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6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p-offs.deloitte.com.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9a33761-bb05-4708-85eb-ce483fab5bcd" origin="defaultValue">
  <element uid="bbb135b1-4746-4a7a-ab5d-c0060c1b82b8" value=""/>
  <element uid="69e502db-a3e3-45f5-806a-4d195b670645" value=""/>
</sisl>
</file>

<file path=customXml/itemProps1.xml><?xml version="1.0" encoding="utf-8"?>
<ds:datastoreItem xmlns:ds="http://schemas.openxmlformats.org/officeDocument/2006/customXml" ds:itemID="{047BFEE9-4D55-4303-A885-85D1B19BE1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VCRoom-Abj</dc:creator>
  <cp:keywords/>
  <dc:description/>
  <cp:lastModifiedBy>Victor Ukim</cp:lastModifiedBy>
  <cp:revision>3</cp:revision>
  <dcterms:created xsi:type="dcterms:W3CDTF">2021-09-20T09:26:00Z</dcterms:created>
  <dcterms:modified xsi:type="dcterms:W3CDTF">2021-09-20T12:52:00Z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578120de-b8ec-4054-939a-30670bf76f9d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policy="89a33761-bb05-4708-85eb-ce483fab5bcd" origin="defaultValue" xmlns="http://www.boldonj</vt:lpwstr>
  </property>
  <property fmtid="{D5CDD505-2E9C-101B-9397-08002B2CF9AE}" pid="4" name="bjDocumentLabelXML-0">
    <vt:lpwstr>ames.com/2008/01/sie/internal/label"&gt;&lt;element uid="bbb135b1-4746-4a7a-ab5d-c0060c1b82b8" value="" /&gt;&lt;element uid="69e502db-a3e3-45f5-806a-4d195b670645" value="" /&gt;&lt;/sisl&gt;</vt:lpwstr>
  </property>
  <property fmtid="{D5CDD505-2E9C-101B-9397-08002B2CF9AE}" pid="5" name="bjDocumentSecurityLabel">
    <vt:lpwstr>***XYZInternal Use OnlyZYX***</vt:lpwstr>
  </property>
  <property fmtid="{D5CDD505-2E9C-101B-9397-08002B2CF9AE}" pid="6" name="DLP_Rule_MsOffice">
    <vt:lpwstr>***XYZInternal Use OnlyZYX***</vt:lpwstr>
  </property>
  <property fmtid="{D5CDD505-2E9C-101B-9397-08002B2CF9AE}" pid="7" name="bjHeaderBothDocProperty">
    <vt:lpwstr>Internal Use Only | FSDH GROUP</vt:lpwstr>
  </property>
  <property fmtid="{D5CDD505-2E9C-101B-9397-08002B2CF9AE}" pid="8" name="bjHeaderFirstPageDocProperty">
    <vt:lpwstr>Internal Use Only | FSDH GROUP</vt:lpwstr>
  </property>
  <property fmtid="{D5CDD505-2E9C-101B-9397-08002B2CF9AE}" pid="9" name="bjHeaderEvenPageDocProperty">
    <vt:lpwstr>Internal Use Only | FSDH GROUP</vt:lpwstr>
  </property>
  <property fmtid="{D5CDD505-2E9C-101B-9397-08002B2CF9AE}" pid="10" name="bjSaver">
    <vt:lpwstr>5HYOzTXdlIbRfYO/Hqa6zsrtj7bwvQWi</vt:lpwstr>
  </property>
</Properties>
</file>